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B9CA" w14:textId="5BA43F74" w:rsidR="00E239E2" w:rsidRPr="00D14E8F" w:rsidRDefault="00E239E2" w:rsidP="00307215">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62E01D30" w14:textId="39B3E48C" w:rsidR="003E52AA" w:rsidRPr="003E52AA" w:rsidRDefault="003E52AA" w:rsidP="00C063D7">
      <w:pP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 xml:space="preserve">With the current higher interest rate environment appearing to be more than a short-term phenomenon, clients with significant commercial loans are seeking relief from the interest burden they now bear. While shopping for a more favorable rate can certainly help, the reality is that today’s rates are so much higher than when many existing loans were originated, a slightly lower rate provides remains far </w:t>
      </w:r>
      <w:proofErr w:type="gramStart"/>
      <w:r w:rsidRPr="003E52AA">
        <w:rPr>
          <w:rFonts w:ascii="Arial" w:eastAsia="Times New Roman" w:hAnsi="Arial" w:cs="Arial"/>
          <w:color w:val="3D3D3D"/>
          <w:sz w:val="26"/>
          <w:szCs w:val="26"/>
        </w:rPr>
        <w:t>in excess of</w:t>
      </w:r>
      <w:proofErr w:type="gramEnd"/>
      <w:r w:rsidRPr="003E52AA">
        <w:rPr>
          <w:rFonts w:ascii="Arial" w:eastAsia="Times New Roman" w:hAnsi="Arial" w:cs="Arial"/>
          <w:color w:val="3D3D3D"/>
          <w:sz w:val="26"/>
          <w:szCs w:val="26"/>
        </w:rPr>
        <w:t xml:space="preserve"> the original loan terms.</w:t>
      </w:r>
    </w:p>
    <w:p w14:paraId="2566F935" w14:textId="4553B37D" w:rsidR="003E52AA" w:rsidRPr="003E52AA" w:rsidRDefault="003E52AA" w:rsidP="00C063D7">
      <w:pP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Paying down these loan balances would certainly provide the interest rate relief clients are seeking, but these loans are often used to fund business expansion or other planning objectives that remain important to the client. Attempting to unwind a strategy designed to capitalize on a business opportunity to pay back a loan will often simply trade one pain for another: The pain of higher rates for the pain of missing out on the business opportunity they were pursuing.</w:t>
      </w:r>
    </w:p>
    <w:p w14:paraId="31213965" w14:textId="57117C4B" w:rsidR="003E52AA" w:rsidRPr="003E52AA" w:rsidRDefault="003E52AA" w:rsidP="00C063D7">
      <w:pPr>
        <w:shd w:val="clear" w:color="auto" w:fill="FFFFFF"/>
        <w:spacing w:after="312"/>
        <w:rPr>
          <w:rFonts w:ascii="Arial" w:eastAsia="Times New Roman" w:hAnsi="Arial" w:cs="Arial"/>
          <w:color w:val="3D3D3D"/>
          <w:sz w:val="26"/>
          <w:szCs w:val="26"/>
        </w:rPr>
      </w:pPr>
      <w:r w:rsidRPr="003E52AA">
        <w:rPr>
          <w:rFonts w:ascii="Arial" w:eastAsia="Times New Roman" w:hAnsi="Arial" w:cs="Arial"/>
          <w:color w:val="3D3D3D"/>
          <w:sz w:val="26"/>
          <w:szCs w:val="26"/>
        </w:rPr>
        <w:t>Some clients, however, may already own an asset that is perfectly suited to “refinancing” these loans at terms that are far more favorable than even the most well</w:t>
      </w:r>
      <w:r>
        <w:rPr>
          <w:rFonts w:ascii="Arial" w:eastAsia="Times New Roman" w:hAnsi="Arial" w:cs="Arial"/>
          <w:color w:val="3D3D3D"/>
          <w:sz w:val="26"/>
          <w:szCs w:val="26"/>
        </w:rPr>
        <w:t xml:space="preserve"> </w:t>
      </w:r>
      <w:r w:rsidRPr="003E52AA">
        <w:rPr>
          <w:rFonts w:ascii="Arial" w:eastAsia="Times New Roman" w:hAnsi="Arial" w:cs="Arial"/>
          <w:color w:val="3D3D3D"/>
          <w:sz w:val="26"/>
          <w:szCs w:val="26"/>
        </w:rPr>
        <w:t>qualified client can find in the market.</w:t>
      </w:r>
    </w:p>
    <w:p w14:paraId="692F8D22" w14:textId="37179D3A" w:rsidR="00E239E2" w:rsidRPr="00D14E8F" w:rsidRDefault="003E52AA" w:rsidP="00C063D7">
      <w:pPr>
        <w:shd w:val="clear" w:color="auto" w:fill="FFFFFF"/>
        <w:spacing w:after="312"/>
        <w:rPr>
          <w:rFonts w:ascii="Arial" w:hAnsi="Arial" w:cs="Arial"/>
        </w:rPr>
      </w:pPr>
      <w:r w:rsidRPr="003E52AA">
        <w:rPr>
          <w:rFonts w:ascii="Arial" w:eastAsia="Times New Roman" w:hAnsi="Arial" w:cs="Arial"/>
          <w:color w:val="3D3D3D"/>
          <w:sz w:val="26"/>
          <w:szCs w:val="26"/>
        </w:rPr>
        <w:t>Drop me a note or give me a call if you want to take a closer look at how we’re designing this strategy with other advisors.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072EC" w14:textId="77777777" w:rsidR="00326EB0" w:rsidRDefault="00326EB0" w:rsidP="00E239E2">
      <w:r>
        <w:separator/>
      </w:r>
    </w:p>
  </w:endnote>
  <w:endnote w:type="continuationSeparator" w:id="0">
    <w:p w14:paraId="35DE64BF" w14:textId="77777777" w:rsidR="00326EB0" w:rsidRDefault="00326EB0"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32453" w14:textId="77777777" w:rsidR="00326EB0" w:rsidRDefault="00326EB0" w:rsidP="00E239E2">
      <w:r>
        <w:separator/>
      </w:r>
    </w:p>
  </w:footnote>
  <w:footnote w:type="continuationSeparator" w:id="0">
    <w:p w14:paraId="481E88B1" w14:textId="77777777" w:rsidR="00326EB0" w:rsidRDefault="00326EB0"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326EB0"/>
    <w:rsid w:val="003E52AA"/>
    <w:rsid w:val="00483BC6"/>
    <w:rsid w:val="004B0257"/>
    <w:rsid w:val="004C21E4"/>
    <w:rsid w:val="00645220"/>
    <w:rsid w:val="00654F38"/>
    <w:rsid w:val="00A10F6A"/>
    <w:rsid w:val="00A6149A"/>
    <w:rsid w:val="00A82741"/>
    <w:rsid w:val="00AD6808"/>
    <w:rsid w:val="00AF254E"/>
    <w:rsid w:val="00B55933"/>
    <w:rsid w:val="00C063D7"/>
    <w:rsid w:val="00C94ACA"/>
    <w:rsid w:val="00D14E8F"/>
    <w:rsid w:val="00D27A9D"/>
    <w:rsid w:val="00DB4A2C"/>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2024-10-07T18:41:00Z</dcterms:created>
  <dcterms:modified xsi:type="dcterms:W3CDTF">2024-10-07T18:41:00Z</dcterms:modified>
</cp:coreProperties>
</file>