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D51E80" w14:textId="1ED63D3F" w:rsidR="00C94ACA" w:rsidRPr="00D14E8F" w:rsidRDefault="00813892" w:rsidP="00307215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LinkedIn</w:t>
      </w:r>
      <w:r w:rsidR="00E239E2" w:rsidRPr="00D14E8F">
        <w:rPr>
          <w:rFonts w:ascii="Arial" w:hAnsi="Arial" w:cs="Arial"/>
          <w:b/>
          <w:bCs/>
          <w:sz w:val="28"/>
          <w:szCs w:val="28"/>
        </w:rPr>
        <w:t xml:space="preserve"> Post Content</w:t>
      </w:r>
    </w:p>
    <w:p w14:paraId="2000A6FB" w14:textId="77777777" w:rsidR="00E239E2" w:rsidRPr="00D14E8F" w:rsidRDefault="00E239E2" w:rsidP="00307215">
      <w:pPr>
        <w:rPr>
          <w:rFonts w:ascii="Arial" w:hAnsi="Arial" w:cs="Arial"/>
        </w:rPr>
      </w:pPr>
    </w:p>
    <w:p w14:paraId="6B255FFF" w14:textId="77777777" w:rsidR="00813892" w:rsidRDefault="00813892" w:rsidP="00813892">
      <w:pPr>
        <w:rPr>
          <w:rFonts w:ascii="Arial" w:hAnsi="Arial" w:cs="Arial"/>
        </w:rPr>
      </w:pPr>
      <w:r w:rsidRPr="00813892">
        <w:rPr>
          <w:rFonts w:ascii="Arial" w:hAnsi="Arial" w:cs="Arial"/>
        </w:rPr>
        <w:t xml:space="preserve">Selling Indexed UL with living benefits? We see a simple case design mistake in the market that effectively eliminates the client’s ability to access both retirement income and living benefits from these policies. This is obviously a massive problem for clients and advisors alike when claim time arrives and the benefits they expect are nowhere to be found. Fortunately, this easy to solve, even on an </w:t>
      </w:r>
      <w:proofErr w:type="gramStart"/>
      <w:r w:rsidRPr="00813892">
        <w:rPr>
          <w:rFonts w:ascii="Arial" w:hAnsi="Arial" w:cs="Arial"/>
        </w:rPr>
        <w:t>in force</w:t>
      </w:r>
      <w:proofErr w:type="gramEnd"/>
      <w:r w:rsidRPr="00813892">
        <w:rPr>
          <w:rFonts w:ascii="Arial" w:hAnsi="Arial" w:cs="Arial"/>
        </w:rPr>
        <w:t xml:space="preserve"> policy.</w:t>
      </w:r>
    </w:p>
    <w:p w14:paraId="0B49D24D" w14:textId="77777777" w:rsidR="00813892" w:rsidRPr="00813892" w:rsidRDefault="00813892" w:rsidP="00813892">
      <w:pPr>
        <w:rPr>
          <w:rFonts w:ascii="Arial" w:hAnsi="Arial" w:cs="Arial"/>
        </w:rPr>
      </w:pPr>
    </w:p>
    <w:p w14:paraId="13E0B2F3" w14:textId="77777777" w:rsidR="00813892" w:rsidRDefault="00813892" w:rsidP="00813892">
      <w:pPr>
        <w:rPr>
          <w:rFonts w:ascii="Arial" w:hAnsi="Arial" w:cs="Arial"/>
        </w:rPr>
      </w:pPr>
      <w:r w:rsidRPr="00813892">
        <w:rPr>
          <w:rFonts w:ascii="Arial" w:hAnsi="Arial" w:cs="Arial"/>
        </w:rPr>
        <w:t>Interested in learning more? Let’s chat!</w:t>
      </w:r>
    </w:p>
    <w:p w14:paraId="193EBE54" w14:textId="77777777" w:rsidR="00813892" w:rsidRPr="00813892" w:rsidRDefault="00813892" w:rsidP="00813892">
      <w:pPr>
        <w:rPr>
          <w:rFonts w:ascii="Arial" w:hAnsi="Arial" w:cs="Arial"/>
        </w:rPr>
      </w:pPr>
    </w:p>
    <w:p w14:paraId="2E3DCAC0" w14:textId="77777777" w:rsidR="00813892" w:rsidRPr="00813892" w:rsidRDefault="00813892" w:rsidP="00813892">
      <w:pPr>
        <w:rPr>
          <w:rFonts w:ascii="Arial" w:hAnsi="Arial" w:cs="Arial"/>
        </w:rPr>
      </w:pPr>
      <w:r w:rsidRPr="00813892">
        <w:rPr>
          <w:rFonts w:ascii="Arial" w:hAnsi="Arial" w:cs="Arial"/>
        </w:rPr>
        <w:t>#lifeinsurance #livingbenefits #indexedul</w:t>
      </w:r>
    </w:p>
    <w:p w14:paraId="692F8D22" w14:textId="77777777" w:rsidR="00E239E2" w:rsidRPr="00D14E8F" w:rsidRDefault="00E239E2" w:rsidP="00307215">
      <w:pPr>
        <w:rPr>
          <w:rFonts w:ascii="Arial" w:hAnsi="Arial" w:cs="Arial"/>
        </w:rPr>
      </w:pPr>
    </w:p>
    <w:sectPr w:rsidR="00E239E2" w:rsidRPr="00D14E8F" w:rsidSect="00AF254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B3F581" w14:textId="77777777" w:rsidR="00AD35A8" w:rsidRDefault="00AD35A8" w:rsidP="00E239E2">
      <w:r>
        <w:separator/>
      </w:r>
    </w:p>
  </w:endnote>
  <w:endnote w:type="continuationSeparator" w:id="0">
    <w:p w14:paraId="0C8D1C5E" w14:textId="77777777" w:rsidR="00AD35A8" w:rsidRDefault="00AD35A8" w:rsidP="00E23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F546B" w14:textId="534D96CA" w:rsidR="00E239E2" w:rsidRDefault="00E239E2" w:rsidP="00E239E2">
    <w:pPr>
      <w:pStyle w:val="Footer"/>
      <w:jc w:val="right"/>
    </w:pPr>
    <w:r>
      <w:rPr>
        <w:noProof/>
      </w:rPr>
      <w:drawing>
        <wp:inline distT="0" distB="0" distL="0" distR="0" wp14:anchorId="629EA7EF" wp14:editId="7B85A64C">
          <wp:extent cx="1257300" cy="426757"/>
          <wp:effectExtent l="0" t="0" r="0" b="5080"/>
          <wp:docPr id="207479205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4792051" name="Picture 20747920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8309" cy="447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5F18D3" w14:textId="77777777" w:rsidR="00AD35A8" w:rsidRDefault="00AD35A8" w:rsidP="00E239E2">
      <w:r>
        <w:separator/>
      </w:r>
    </w:p>
  </w:footnote>
  <w:footnote w:type="continuationSeparator" w:id="0">
    <w:p w14:paraId="5F3A3D4F" w14:textId="77777777" w:rsidR="00AD35A8" w:rsidRDefault="00AD35A8" w:rsidP="00E239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00C3D"/>
    <w:multiLevelType w:val="multilevel"/>
    <w:tmpl w:val="42DEC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BA2A6A"/>
    <w:multiLevelType w:val="multilevel"/>
    <w:tmpl w:val="BEFA2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E072D5"/>
    <w:multiLevelType w:val="multilevel"/>
    <w:tmpl w:val="69C88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9856A5"/>
    <w:multiLevelType w:val="multilevel"/>
    <w:tmpl w:val="96CA2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CF5857"/>
    <w:multiLevelType w:val="multilevel"/>
    <w:tmpl w:val="935A8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2C11B0"/>
    <w:multiLevelType w:val="multilevel"/>
    <w:tmpl w:val="88C8E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163BDB"/>
    <w:multiLevelType w:val="multilevel"/>
    <w:tmpl w:val="16541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F25592"/>
    <w:multiLevelType w:val="hybridMultilevel"/>
    <w:tmpl w:val="063A4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447372">
    <w:abstractNumId w:val="6"/>
  </w:num>
  <w:num w:numId="2" w16cid:durableId="457724416">
    <w:abstractNumId w:val="0"/>
  </w:num>
  <w:num w:numId="3" w16cid:durableId="1282228325">
    <w:abstractNumId w:val="5"/>
  </w:num>
  <w:num w:numId="4" w16cid:durableId="201332239">
    <w:abstractNumId w:val="3"/>
  </w:num>
  <w:num w:numId="5" w16cid:durableId="1000305217">
    <w:abstractNumId w:val="7"/>
  </w:num>
  <w:num w:numId="6" w16cid:durableId="871846881">
    <w:abstractNumId w:val="1"/>
  </w:num>
  <w:num w:numId="7" w16cid:durableId="34358076">
    <w:abstractNumId w:val="2"/>
  </w:num>
  <w:num w:numId="8" w16cid:durableId="2104911189">
    <w:abstractNumId w:val="4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9" w16cid:durableId="443814061">
    <w:abstractNumId w:val="4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0" w16cid:durableId="1243291880">
    <w:abstractNumId w:val="4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9E2"/>
    <w:rsid w:val="00106F43"/>
    <w:rsid w:val="001502D6"/>
    <w:rsid w:val="00151908"/>
    <w:rsid w:val="002F4D4F"/>
    <w:rsid w:val="00307215"/>
    <w:rsid w:val="00307D62"/>
    <w:rsid w:val="00483BC6"/>
    <w:rsid w:val="006250D9"/>
    <w:rsid w:val="00645220"/>
    <w:rsid w:val="00654F38"/>
    <w:rsid w:val="00813892"/>
    <w:rsid w:val="00A10F6A"/>
    <w:rsid w:val="00A6149A"/>
    <w:rsid w:val="00A82741"/>
    <w:rsid w:val="00AD35A8"/>
    <w:rsid w:val="00AD6808"/>
    <w:rsid w:val="00AF254E"/>
    <w:rsid w:val="00C94ACA"/>
    <w:rsid w:val="00D14E8F"/>
    <w:rsid w:val="00E239E2"/>
    <w:rsid w:val="00EE20C7"/>
    <w:rsid w:val="00F8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93E6AC"/>
  <w15:chartTrackingRefBased/>
  <w15:docId w15:val="{FC3C6B5F-5A29-F140-9A4D-02878D2AF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39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39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39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39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39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39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39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39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39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9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39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39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39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39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39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39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39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39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39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39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39E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39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39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39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39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39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39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39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39E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39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39E2"/>
  </w:style>
  <w:style w:type="paragraph" w:styleId="Footer">
    <w:name w:val="footer"/>
    <w:basedOn w:val="Normal"/>
    <w:link w:val="FooterChar"/>
    <w:uiPriority w:val="99"/>
    <w:unhideWhenUsed/>
    <w:rsid w:val="00E239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39E2"/>
  </w:style>
  <w:style w:type="paragraph" w:styleId="NormalWeb">
    <w:name w:val="Normal (Web)"/>
    <w:basedOn w:val="Normal"/>
    <w:uiPriority w:val="99"/>
    <w:semiHidden/>
    <w:unhideWhenUsed/>
    <w:rsid w:val="00E239E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6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03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3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52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03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379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476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3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7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45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0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13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11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09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102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8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shahmiri</dc:creator>
  <cp:keywords/>
  <dc:description/>
  <cp:lastModifiedBy>natalie shahmiri</cp:lastModifiedBy>
  <cp:revision>2</cp:revision>
  <dcterms:created xsi:type="dcterms:W3CDTF">2024-10-08T19:34:00Z</dcterms:created>
  <dcterms:modified xsi:type="dcterms:W3CDTF">2024-10-08T19:34:00Z</dcterms:modified>
</cp:coreProperties>
</file>