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51E80" w14:textId="76FF9288" w:rsidR="00C94ACA" w:rsidRPr="00D14E8F" w:rsidRDefault="00167ECC" w:rsidP="0030721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Email</w:t>
      </w:r>
      <w:r w:rsidR="00E239E2" w:rsidRPr="00D14E8F">
        <w:rPr>
          <w:rFonts w:ascii="Arial" w:hAnsi="Arial" w:cs="Arial"/>
          <w:b/>
          <w:bCs/>
          <w:sz w:val="28"/>
          <w:szCs w:val="28"/>
        </w:rPr>
        <w:t xml:space="preserve"> Content</w:t>
      </w:r>
    </w:p>
    <w:p w14:paraId="2000A6FB" w14:textId="77777777" w:rsidR="00E239E2" w:rsidRDefault="00E239E2" w:rsidP="00307215">
      <w:pPr>
        <w:rPr>
          <w:rFonts w:ascii="Arial" w:hAnsi="Arial" w:cs="Arial"/>
        </w:rPr>
      </w:pPr>
    </w:p>
    <w:p w14:paraId="0C7D9B2D" w14:textId="77777777" w:rsidR="00167ECC" w:rsidRPr="00167ECC" w:rsidRDefault="00167ECC" w:rsidP="00167ECC">
      <w:pPr>
        <w:rPr>
          <w:rFonts w:ascii="Arial" w:hAnsi="Arial" w:cs="Arial"/>
        </w:rPr>
      </w:pPr>
      <w:r w:rsidRPr="00167ECC">
        <w:rPr>
          <w:rFonts w:ascii="Arial" w:hAnsi="Arial" w:cs="Arial"/>
        </w:rPr>
        <w:t>In a recent case, a 48-year-old female was seeking $15M in IUL coverage. All was well until we were informed that the carrier could not financially justify the request coverage. Upon receiving this news, we worked to re-package the financial underwriting of the case, turning it into a win. Read on to see how we made it happen!</w:t>
      </w:r>
    </w:p>
    <w:p w14:paraId="49B6CE03" w14:textId="77777777" w:rsidR="00167ECC" w:rsidRPr="00167ECC" w:rsidRDefault="00167ECC" w:rsidP="00167ECC">
      <w:pPr>
        <w:rPr>
          <w:rFonts w:ascii="Arial" w:hAnsi="Arial" w:cs="Arial"/>
        </w:rPr>
      </w:pPr>
    </w:p>
    <w:p w14:paraId="050A1991" w14:textId="77777777" w:rsidR="00167ECC" w:rsidRPr="00167ECC" w:rsidRDefault="00167ECC" w:rsidP="00167ECC">
      <w:pPr>
        <w:rPr>
          <w:rFonts w:ascii="Arial" w:hAnsi="Arial" w:cs="Arial"/>
        </w:rPr>
      </w:pPr>
      <w:r w:rsidRPr="00167ECC">
        <w:rPr>
          <w:rFonts w:ascii="Arial" w:hAnsi="Arial" w:cs="Arial"/>
        </w:rPr>
        <w:t>Situation</w:t>
      </w:r>
    </w:p>
    <w:p w14:paraId="6F83864C" w14:textId="77777777" w:rsidR="00167ECC" w:rsidRPr="00167ECC" w:rsidRDefault="00167ECC" w:rsidP="00167ECC">
      <w:pPr>
        <w:rPr>
          <w:rFonts w:ascii="Arial" w:hAnsi="Arial" w:cs="Arial"/>
        </w:rPr>
      </w:pPr>
    </w:p>
    <w:p w14:paraId="23C3FB69" w14:textId="77777777" w:rsidR="00167ECC" w:rsidRPr="00167ECC" w:rsidRDefault="00167ECC" w:rsidP="00167ECC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67ECC">
        <w:rPr>
          <w:rFonts w:ascii="Arial" w:hAnsi="Arial" w:cs="Arial"/>
        </w:rPr>
        <w:t>A 48-year-old female was seeking $15MM of IUL coverage.</w:t>
      </w:r>
    </w:p>
    <w:p w14:paraId="3090B0E7" w14:textId="77777777" w:rsidR="00167ECC" w:rsidRPr="00167ECC" w:rsidRDefault="00167ECC" w:rsidP="00167ECC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67ECC">
        <w:rPr>
          <w:rFonts w:ascii="Arial" w:hAnsi="Arial" w:cs="Arial"/>
        </w:rPr>
        <w:t>Upon initial review of the case, the underwriter was unable to justify the amount of coverage applied for.</w:t>
      </w:r>
    </w:p>
    <w:p w14:paraId="42CDE868" w14:textId="77777777" w:rsidR="00167ECC" w:rsidRDefault="00167ECC" w:rsidP="00167ECC">
      <w:pPr>
        <w:rPr>
          <w:rFonts w:ascii="Arial" w:hAnsi="Arial" w:cs="Arial"/>
        </w:rPr>
      </w:pPr>
    </w:p>
    <w:p w14:paraId="39DF6BE1" w14:textId="47F2A5C2" w:rsidR="00167ECC" w:rsidRPr="00167ECC" w:rsidRDefault="00167ECC" w:rsidP="00167ECC">
      <w:pPr>
        <w:rPr>
          <w:rFonts w:ascii="Arial" w:hAnsi="Arial" w:cs="Arial"/>
        </w:rPr>
      </w:pPr>
      <w:r w:rsidRPr="00167ECC">
        <w:rPr>
          <w:rFonts w:ascii="Arial" w:hAnsi="Arial" w:cs="Arial"/>
        </w:rPr>
        <w:t>Solution</w:t>
      </w:r>
    </w:p>
    <w:p w14:paraId="4B3A6809" w14:textId="77777777" w:rsidR="00167ECC" w:rsidRPr="00167ECC" w:rsidRDefault="00167ECC" w:rsidP="00167ECC">
      <w:pPr>
        <w:rPr>
          <w:rFonts w:ascii="Arial" w:hAnsi="Arial" w:cs="Arial"/>
        </w:rPr>
      </w:pPr>
    </w:p>
    <w:p w14:paraId="1AB5FE2F" w14:textId="77777777" w:rsidR="00167ECC" w:rsidRPr="00167ECC" w:rsidRDefault="00167ECC" w:rsidP="00167ECC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167ECC">
        <w:rPr>
          <w:rFonts w:ascii="Arial" w:hAnsi="Arial" w:cs="Arial"/>
        </w:rPr>
        <w:t>We created a “to do list” for the insured, which included:</w:t>
      </w:r>
    </w:p>
    <w:p w14:paraId="52E50D8A" w14:textId="77777777" w:rsidR="00167ECC" w:rsidRPr="00167ECC" w:rsidRDefault="00167ECC" w:rsidP="00167ECC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167ECC">
        <w:rPr>
          <w:rFonts w:ascii="Arial" w:hAnsi="Arial" w:cs="Arial"/>
        </w:rPr>
        <w:t>Preparing a detailed cover letter</w:t>
      </w:r>
    </w:p>
    <w:p w14:paraId="38455760" w14:textId="77777777" w:rsidR="00167ECC" w:rsidRPr="00167ECC" w:rsidRDefault="00167ECC" w:rsidP="00167ECC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167ECC">
        <w:rPr>
          <w:rFonts w:ascii="Arial" w:hAnsi="Arial" w:cs="Arial"/>
        </w:rPr>
        <w:t>Submitting two years of tax returns</w:t>
      </w:r>
    </w:p>
    <w:p w14:paraId="5735DB76" w14:textId="77777777" w:rsidR="00167ECC" w:rsidRPr="00167ECC" w:rsidRDefault="00167ECC" w:rsidP="00167ECC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167ECC">
        <w:rPr>
          <w:rFonts w:ascii="Arial" w:hAnsi="Arial" w:cs="Arial"/>
        </w:rPr>
        <w:t>Updating the carrier’s financial supplement</w:t>
      </w:r>
    </w:p>
    <w:p w14:paraId="483112B0" w14:textId="77777777" w:rsidR="00167ECC" w:rsidRPr="00167ECC" w:rsidRDefault="00167ECC" w:rsidP="00167ECC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167ECC">
        <w:rPr>
          <w:rFonts w:ascii="Arial" w:hAnsi="Arial" w:cs="Arial"/>
        </w:rPr>
        <w:t>After receiving the updated documentation mentioned above, the carrier was able to approve the case based on the following:</w:t>
      </w:r>
    </w:p>
    <w:p w14:paraId="1DA6B518" w14:textId="77777777" w:rsidR="00167ECC" w:rsidRPr="00167ECC" w:rsidRDefault="00167ECC" w:rsidP="00167ECC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167ECC">
        <w:rPr>
          <w:rFonts w:ascii="Arial" w:hAnsi="Arial" w:cs="Arial"/>
        </w:rPr>
        <w:t>Cover letter verifying the sale of the insured’s business and liquidity event creating the capital required to pay the ongoing premiums.</w:t>
      </w:r>
    </w:p>
    <w:p w14:paraId="1F7E1451" w14:textId="77777777" w:rsidR="00167ECC" w:rsidRPr="00167ECC" w:rsidRDefault="00167ECC" w:rsidP="00167ECC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167ECC">
        <w:rPr>
          <w:rFonts w:ascii="Arial" w:hAnsi="Arial" w:cs="Arial"/>
        </w:rPr>
        <w:t>The tax returns showing the significant annual income the insured’s business was providing, supporting the indicated sale price of the business.</w:t>
      </w:r>
    </w:p>
    <w:p w14:paraId="42DE1C8D" w14:textId="77777777" w:rsidR="00167ECC" w:rsidRPr="00167ECC" w:rsidRDefault="00167ECC" w:rsidP="00167ECC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167ECC">
        <w:rPr>
          <w:rFonts w:ascii="Arial" w:hAnsi="Arial" w:cs="Arial"/>
        </w:rPr>
        <w:t>The corrected financial supplement</w:t>
      </w:r>
    </w:p>
    <w:p w14:paraId="07D4DE97" w14:textId="5DFA1EBE" w:rsidR="008F162E" w:rsidRPr="00167ECC" w:rsidRDefault="00167ECC" w:rsidP="00167ECC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167ECC">
        <w:rPr>
          <w:rFonts w:ascii="Arial" w:hAnsi="Arial" w:cs="Arial"/>
        </w:rPr>
        <w:t>This updated financial package ultimately the carrier to understand the need for the full $15MM and place $328,200 in target premium.</w:t>
      </w:r>
    </w:p>
    <w:sectPr w:rsidR="008F162E" w:rsidRPr="00167ECC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9F603" w14:textId="77777777" w:rsidR="003A5E8B" w:rsidRDefault="003A5E8B" w:rsidP="00E239E2">
      <w:r>
        <w:separator/>
      </w:r>
    </w:p>
  </w:endnote>
  <w:endnote w:type="continuationSeparator" w:id="0">
    <w:p w14:paraId="7BAB617E" w14:textId="77777777" w:rsidR="003A5E8B" w:rsidRDefault="003A5E8B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2074792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2F7B2" w14:textId="77777777" w:rsidR="003A5E8B" w:rsidRDefault="003A5E8B" w:rsidP="00E239E2">
      <w:r>
        <w:separator/>
      </w:r>
    </w:p>
  </w:footnote>
  <w:footnote w:type="continuationSeparator" w:id="0">
    <w:p w14:paraId="4E60BB34" w14:textId="77777777" w:rsidR="003A5E8B" w:rsidRDefault="003A5E8B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D7E3C"/>
    <w:multiLevelType w:val="hybridMultilevel"/>
    <w:tmpl w:val="0FE6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A2A6A"/>
    <w:multiLevelType w:val="multilevel"/>
    <w:tmpl w:val="BEF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072D5"/>
    <w:multiLevelType w:val="multilevel"/>
    <w:tmpl w:val="69C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E0912"/>
    <w:multiLevelType w:val="hybridMultilevel"/>
    <w:tmpl w:val="3F18D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907C8"/>
    <w:multiLevelType w:val="multilevel"/>
    <w:tmpl w:val="5116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1C2364"/>
    <w:multiLevelType w:val="hybridMultilevel"/>
    <w:tmpl w:val="C6D0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A1C45"/>
    <w:multiLevelType w:val="multilevel"/>
    <w:tmpl w:val="65F0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797329"/>
    <w:multiLevelType w:val="hybridMultilevel"/>
    <w:tmpl w:val="6806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84C89"/>
    <w:multiLevelType w:val="multilevel"/>
    <w:tmpl w:val="B59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7372">
    <w:abstractNumId w:val="8"/>
  </w:num>
  <w:num w:numId="2" w16cid:durableId="457724416">
    <w:abstractNumId w:val="0"/>
  </w:num>
  <w:num w:numId="3" w16cid:durableId="1282228325">
    <w:abstractNumId w:val="5"/>
  </w:num>
  <w:num w:numId="4" w16cid:durableId="201332239">
    <w:abstractNumId w:val="4"/>
  </w:num>
  <w:num w:numId="5" w16cid:durableId="1000305217">
    <w:abstractNumId w:val="13"/>
  </w:num>
  <w:num w:numId="6" w16cid:durableId="871846881">
    <w:abstractNumId w:val="2"/>
  </w:num>
  <w:num w:numId="7" w16cid:durableId="34358076">
    <w:abstractNumId w:val="3"/>
  </w:num>
  <w:num w:numId="8" w16cid:durableId="216207886">
    <w:abstractNumId w:val="7"/>
  </w:num>
  <w:num w:numId="9" w16cid:durableId="1026449497">
    <w:abstractNumId w:val="10"/>
  </w:num>
  <w:num w:numId="10" w16cid:durableId="1243611877">
    <w:abstractNumId w:val="12"/>
  </w:num>
  <w:num w:numId="11" w16cid:durableId="794640671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075905359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593902701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314486288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584409031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661032862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888226536">
    <w:abstractNumId w:val="1"/>
  </w:num>
  <w:num w:numId="18" w16cid:durableId="1026366740">
    <w:abstractNumId w:val="6"/>
  </w:num>
  <w:num w:numId="19" w16cid:durableId="900092621">
    <w:abstractNumId w:val="9"/>
  </w:num>
  <w:num w:numId="20" w16cid:durableId="8658721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106F43"/>
    <w:rsid w:val="001502D6"/>
    <w:rsid w:val="00151908"/>
    <w:rsid w:val="00167ECC"/>
    <w:rsid w:val="00247040"/>
    <w:rsid w:val="002F4D4F"/>
    <w:rsid w:val="00307215"/>
    <w:rsid w:val="003A5E8B"/>
    <w:rsid w:val="00483BC6"/>
    <w:rsid w:val="00645220"/>
    <w:rsid w:val="00654F38"/>
    <w:rsid w:val="008D46A9"/>
    <w:rsid w:val="008F162E"/>
    <w:rsid w:val="00A10F6A"/>
    <w:rsid w:val="00A6149A"/>
    <w:rsid w:val="00A82741"/>
    <w:rsid w:val="00AD6808"/>
    <w:rsid w:val="00AF254E"/>
    <w:rsid w:val="00B25267"/>
    <w:rsid w:val="00C94ACA"/>
    <w:rsid w:val="00D14E8F"/>
    <w:rsid w:val="00E239E2"/>
    <w:rsid w:val="00EE20C7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2024-10-08T20:26:00Z</dcterms:created>
  <dcterms:modified xsi:type="dcterms:W3CDTF">2024-10-08T20:26:00Z</dcterms:modified>
</cp:coreProperties>
</file>