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08CA8F62" w:rsidR="00C94ACA" w:rsidRPr="00D14E8F" w:rsidRDefault="00A228DD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6C43DAE3" w14:textId="77777777" w:rsidR="00A228DD" w:rsidRPr="00A228DD" w:rsidRDefault="00A228DD" w:rsidP="00A228DD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228DD">
        <w:rPr>
          <w:rFonts w:ascii="Arial" w:eastAsia="Times New Roman" w:hAnsi="Arial" w:cs="Arial"/>
          <w:color w:val="3D3D3D"/>
          <w:sz w:val="26"/>
          <w:szCs w:val="26"/>
        </w:rPr>
        <w:t>Moderately wealthy clients could be in for a shock in early 2026. Based on the increased estate tax exemption limits put in place with the passage of the Tax Cuts and Jobs Act (TCJA) in 2017, they’ve enjoyed a period of “blissful ignorance” regarding just how large an estate tax bill their heirs could receive from the IRS.</w:t>
      </w:r>
    </w:p>
    <w:p w14:paraId="023121EB" w14:textId="77777777" w:rsidR="00A228DD" w:rsidRPr="00A228DD" w:rsidRDefault="00A228DD" w:rsidP="00A228DD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228DD">
        <w:rPr>
          <w:rFonts w:ascii="Arial" w:eastAsia="Times New Roman" w:hAnsi="Arial" w:cs="Arial"/>
          <w:color w:val="3D3D3D"/>
          <w:sz w:val="26"/>
          <w:szCs w:val="26"/>
        </w:rPr>
        <w:t>Contact me today to learn how the “crawl in” strategy we’re using for clients like these!</w:t>
      </w:r>
    </w:p>
    <w:p w14:paraId="31EED39E" w14:textId="77777777" w:rsidR="00A228DD" w:rsidRPr="00A228DD" w:rsidRDefault="00A228DD" w:rsidP="00A228DD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228DD">
        <w:rPr>
          <w:rFonts w:ascii="Arial" w:eastAsia="Times New Roman" w:hAnsi="Arial" w:cs="Arial"/>
          <w:color w:val="3D3D3D"/>
          <w:sz w:val="26"/>
          <w:szCs w:val="26"/>
        </w:rPr>
        <w:t>#tcjasunset #estateplanning #estatetaxes</w:t>
      </w:r>
    </w:p>
    <w:p w14:paraId="692F8D22" w14:textId="77777777" w:rsidR="00E239E2" w:rsidRPr="00D14E8F" w:rsidRDefault="00E239E2" w:rsidP="00A228DD">
      <w:pPr>
        <w:shd w:val="clear" w:color="auto" w:fill="FFFFFF"/>
        <w:spacing w:after="312"/>
        <w:rPr>
          <w:rFonts w:ascii="Arial" w:hAnsi="Arial" w:cs="Arial"/>
        </w:rPr>
      </w:pP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4D234" w14:textId="77777777" w:rsidR="00AD1F18" w:rsidRDefault="00AD1F18" w:rsidP="00E239E2">
      <w:r>
        <w:separator/>
      </w:r>
    </w:p>
  </w:endnote>
  <w:endnote w:type="continuationSeparator" w:id="0">
    <w:p w14:paraId="0CCBC1B6" w14:textId="77777777" w:rsidR="00AD1F18" w:rsidRDefault="00AD1F18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4481F" w14:textId="77777777" w:rsidR="00AD1F18" w:rsidRDefault="00AD1F18" w:rsidP="00E239E2">
      <w:r>
        <w:separator/>
      </w:r>
    </w:p>
  </w:footnote>
  <w:footnote w:type="continuationSeparator" w:id="0">
    <w:p w14:paraId="353FB1C8" w14:textId="77777777" w:rsidR="00AD1F18" w:rsidRDefault="00AD1F18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43B42"/>
    <w:multiLevelType w:val="multilevel"/>
    <w:tmpl w:val="076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5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936522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362C0B"/>
    <w:rsid w:val="00483BC6"/>
    <w:rsid w:val="00645220"/>
    <w:rsid w:val="00654F38"/>
    <w:rsid w:val="00A10F6A"/>
    <w:rsid w:val="00A228DD"/>
    <w:rsid w:val="00A6149A"/>
    <w:rsid w:val="00A82741"/>
    <w:rsid w:val="00AD1F18"/>
    <w:rsid w:val="00AD6808"/>
    <w:rsid w:val="00AF254E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2024-10-07T18:19:00Z</dcterms:created>
  <dcterms:modified xsi:type="dcterms:W3CDTF">2024-10-07T18:19:00Z</dcterms:modified>
</cp:coreProperties>
</file>